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E9" w:rsidRDefault="004508E9" w:rsidP="00244970">
      <w:pPr>
        <w:jc w:val="center"/>
        <w:rPr>
          <w:rStyle w:val="ya-q-full-text"/>
        </w:rPr>
      </w:pPr>
      <w:bookmarkStart w:id="0" w:name="_GoBack"/>
      <w:bookmarkEnd w:id="0"/>
    </w:p>
    <w:p w:rsidR="004508E9" w:rsidRPr="00355402" w:rsidRDefault="004508E9" w:rsidP="00355402">
      <w:pPr>
        <w:jc w:val="center"/>
        <w:rPr>
          <w:rStyle w:val="ya-q-full-text"/>
          <w:b/>
          <w:sz w:val="40"/>
          <w:szCs w:val="40"/>
        </w:rPr>
      </w:pPr>
      <w:r w:rsidRPr="00E868FC">
        <w:rPr>
          <w:rStyle w:val="ya-q-full-text"/>
          <w:rFonts w:hint="eastAsia"/>
          <w:b/>
          <w:sz w:val="40"/>
          <w:szCs w:val="40"/>
        </w:rPr>
        <w:t>同意書</w:t>
      </w:r>
    </w:p>
    <w:p w:rsidR="00763147" w:rsidRPr="00D4172C" w:rsidRDefault="00244970" w:rsidP="00244970">
      <w:pPr>
        <w:jc w:val="center"/>
        <w:rPr>
          <w:rStyle w:val="ya-q-full-text"/>
          <w:rFonts w:ascii="標楷體" w:eastAsia="標楷體" w:hAnsi="標楷體"/>
          <w:sz w:val="20"/>
          <w:szCs w:val="20"/>
        </w:rPr>
      </w:pPr>
      <w:r w:rsidRPr="00D4172C">
        <w:rPr>
          <w:rStyle w:val="ya-q-full-text"/>
          <w:rFonts w:ascii="標楷體" w:eastAsia="標楷體" w:hAnsi="標楷體" w:hint="eastAsia"/>
        </w:rPr>
        <w:t>勞動基準法第30條(每日暨每週之工作時數)</w:t>
      </w:r>
      <w:r w:rsidRPr="00D4172C">
        <w:rPr>
          <w:rStyle w:val="ya-q-full-text"/>
          <w:rFonts w:ascii="標楷體" w:eastAsia="標楷體" w:hAnsi="標楷體" w:hint="eastAsia"/>
        </w:rPr>
        <w:br/>
      </w:r>
      <w:r w:rsidRPr="00D4172C">
        <w:rPr>
          <w:rStyle w:val="ya-q-full-text"/>
          <w:rFonts w:ascii="標楷體" w:eastAsia="標楷體" w:hAnsi="標楷體" w:hint="eastAsia"/>
          <w:sz w:val="20"/>
          <w:szCs w:val="20"/>
        </w:rPr>
        <w:t>104年6月3日修正;105年1月1日施行</w:t>
      </w:r>
    </w:p>
    <w:p w:rsidR="00244970" w:rsidRPr="004508E9" w:rsidRDefault="00244970" w:rsidP="004508E9">
      <w:pPr>
        <w:pStyle w:val="a3"/>
        <w:numPr>
          <w:ilvl w:val="0"/>
          <w:numId w:val="2"/>
        </w:numPr>
        <w:ind w:leftChars="0"/>
        <w:rPr>
          <w:rStyle w:val="ya-q-full-text"/>
          <w:rFonts w:ascii="標楷體" w:eastAsia="標楷體" w:hAnsi="標楷體"/>
          <w:sz w:val="20"/>
          <w:szCs w:val="20"/>
          <w:u w:val="single"/>
        </w:rPr>
      </w:pPr>
      <w:r w:rsidRPr="004508E9">
        <w:rPr>
          <w:rStyle w:val="ya-q-full-text"/>
          <w:rFonts w:ascii="標楷體" w:eastAsia="標楷體" w:hAnsi="標楷體" w:hint="eastAsia"/>
          <w:sz w:val="20"/>
          <w:szCs w:val="20"/>
          <w:u w:val="single"/>
        </w:rPr>
        <w:t>勞工正常工作時間，每日不得超過八小時，每週不得超過四十小時。</w:t>
      </w:r>
    </w:p>
    <w:p w:rsidR="00244970" w:rsidRPr="004508E9" w:rsidRDefault="004508E9" w:rsidP="00212219">
      <w:pPr>
        <w:ind w:left="500" w:hangingChars="250" w:hanging="500"/>
        <w:rPr>
          <w:rFonts w:ascii="標楷體" w:eastAsia="標楷體" w:hAnsi="標楷體"/>
          <w:sz w:val="20"/>
          <w:szCs w:val="20"/>
          <w:u w:val="single"/>
        </w:rPr>
      </w:pPr>
      <w:r w:rsidRPr="00355402">
        <w:rPr>
          <w:rFonts w:ascii="標楷體" w:eastAsia="標楷體" w:hAnsi="標楷體" w:hint="eastAsia"/>
          <w:sz w:val="20"/>
          <w:szCs w:val="20"/>
        </w:rPr>
        <w:t>二、</w:t>
      </w:r>
      <w:r w:rsidR="00244970" w:rsidRPr="004508E9">
        <w:rPr>
          <w:rFonts w:ascii="標楷體" w:eastAsia="標楷體" w:hAnsi="標楷體" w:hint="eastAsia"/>
          <w:sz w:val="20"/>
          <w:szCs w:val="20"/>
          <w:u w:val="single"/>
        </w:rPr>
        <w:t>前項正常工作時間，雇主經工會同意，如事業單位無工會者，經勞資會議同意後，得將其二週內二日之正常工作時數，分配於其他工作日。其分配於其住工作日之時數，每日不得超過二小時</w:t>
      </w:r>
      <w:r w:rsidR="00E868FC">
        <w:rPr>
          <w:rFonts w:ascii="標楷體" w:eastAsia="標楷體" w:hAnsi="標楷體" w:hint="eastAsia"/>
          <w:sz w:val="20"/>
          <w:szCs w:val="20"/>
          <w:u w:val="single"/>
        </w:rPr>
        <w:t>。但每週工作總時數不得超過</w:t>
      </w:r>
      <w:r w:rsidR="00244970" w:rsidRPr="004508E9">
        <w:rPr>
          <w:rFonts w:ascii="標楷體" w:eastAsia="標楷體" w:hAnsi="標楷體" w:hint="eastAsia"/>
          <w:sz w:val="20"/>
          <w:szCs w:val="20"/>
          <w:u w:val="single"/>
        </w:rPr>
        <w:t>四</w:t>
      </w:r>
      <w:r w:rsidR="00300E72">
        <w:rPr>
          <w:rFonts w:ascii="標楷體" w:eastAsia="標楷體" w:hAnsi="標楷體" w:hint="eastAsia"/>
          <w:sz w:val="20"/>
          <w:szCs w:val="20"/>
          <w:u w:val="single"/>
        </w:rPr>
        <w:t>十</w:t>
      </w:r>
      <w:r w:rsidR="00244970" w:rsidRPr="004508E9">
        <w:rPr>
          <w:rFonts w:ascii="標楷體" w:eastAsia="標楷體" w:hAnsi="標楷體" w:hint="eastAsia"/>
          <w:sz w:val="20"/>
          <w:szCs w:val="20"/>
          <w:u w:val="single"/>
        </w:rPr>
        <w:t>八小時</w:t>
      </w:r>
    </w:p>
    <w:p w:rsidR="00D4172C" w:rsidRDefault="004508E9" w:rsidP="00212219">
      <w:pPr>
        <w:ind w:left="500" w:hangingChars="250" w:hanging="500"/>
        <w:rPr>
          <w:rFonts w:ascii="標楷體" w:eastAsia="標楷體" w:hAnsi="標楷體"/>
          <w:sz w:val="20"/>
          <w:szCs w:val="20"/>
          <w:u w:val="single"/>
        </w:rPr>
      </w:pPr>
      <w:r w:rsidRPr="00355402">
        <w:rPr>
          <w:rFonts w:ascii="標楷體" w:eastAsia="標楷體" w:hAnsi="標楷體" w:hint="eastAsia"/>
          <w:sz w:val="20"/>
          <w:szCs w:val="20"/>
        </w:rPr>
        <w:t>三、</w:t>
      </w:r>
      <w:r w:rsidR="00244970" w:rsidRPr="004508E9">
        <w:rPr>
          <w:rFonts w:ascii="標楷體" w:eastAsia="標楷體" w:hAnsi="標楷體" w:hint="eastAsia"/>
          <w:sz w:val="20"/>
          <w:szCs w:val="20"/>
          <w:u w:val="single"/>
        </w:rPr>
        <w:t>第一項正常工作時間，雇主經工會同意，如事業單位無工會者，經勞資會議同意後，得將八週內之正常工作時數加以分配。但每日正常工作時間不得超過八小時，每週工作總時數不得超過四十八小時。</w:t>
      </w:r>
    </w:p>
    <w:p w:rsidR="00E868FC" w:rsidRDefault="00D4172C" w:rsidP="00D4172C">
      <w:pPr>
        <w:jc w:val="center"/>
        <w:rPr>
          <w:rFonts w:ascii="標楷體" w:eastAsia="標楷體" w:hAnsi="標楷體"/>
          <w:szCs w:val="24"/>
          <w:u w:val="single"/>
        </w:rPr>
      </w:pPr>
      <w:r w:rsidRPr="00D4172C">
        <w:rPr>
          <w:rFonts w:ascii="標楷體" w:eastAsia="標楷體" w:hAnsi="標楷體" w:hint="eastAsia"/>
          <w:szCs w:val="24"/>
          <w:u w:val="single"/>
        </w:rPr>
        <w:t>國定假日</w:t>
      </w:r>
    </w:p>
    <w:p w:rsidR="00D4172C" w:rsidRPr="00D4172C" w:rsidRDefault="00D4172C" w:rsidP="00D4172C">
      <w:pPr>
        <w:jc w:val="center"/>
        <w:rPr>
          <w:rFonts w:ascii="標楷體" w:eastAsia="標楷體" w:hAnsi="標楷體"/>
          <w:sz w:val="20"/>
          <w:szCs w:val="20"/>
          <w:u w:val="single"/>
        </w:rPr>
      </w:pPr>
      <w:r w:rsidRPr="00D4172C">
        <w:rPr>
          <w:rFonts w:ascii="標楷體" w:eastAsia="標楷體" w:hAnsi="標楷體" w:hint="eastAsia"/>
          <w:sz w:val="20"/>
          <w:szCs w:val="20"/>
        </w:rPr>
        <w:t>(參照行政院勞工委員會87年2月16日台勞動二字第005056號函)</w:t>
      </w:r>
    </w:p>
    <w:p w:rsidR="00D4172C" w:rsidRPr="00D4172C" w:rsidRDefault="00D4172C" w:rsidP="00212219">
      <w:pPr>
        <w:ind w:left="500" w:hangingChars="250" w:hanging="500"/>
        <w:rPr>
          <w:rFonts w:ascii="標楷體" w:eastAsia="標楷體" w:hAnsi="標楷體"/>
          <w:sz w:val="20"/>
          <w:szCs w:val="20"/>
          <w:u w:val="single"/>
        </w:rPr>
      </w:pPr>
      <w:r w:rsidRPr="00355402">
        <w:rPr>
          <w:rFonts w:ascii="標楷體" w:eastAsia="標楷體" w:hAnsi="標楷體" w:hint="eastAsia"/>
          <w:sz w:val="20"/>
          <w:szCs w:val="20"/>
        </w:rPr>
        <w:t>一、</w:t>
      </w:r>
      <w:r w:rsidRPr="00D4172C">
        <w:rPr>
          <w:rFonts w:ascii="標楷體" w:eastAsia="標楷體" w:hAnsi="標楷體" w:hint="eastAsia"/>
          <w:sz w:val="20"/>
          <w:szCs w:val="20"/>
          <w:u w:val="single"/>
        </w:rPr>
        <w:t>乙方於紀念日、勞動節日及其他中央主管機關規定應放假之日，同意由甲方調整為工作日，另行擇期休假。調移後之原休假日(紀念節日之當日)已成為工作日，勞工於該日出勤工作，不生加倍發給工資問題。</w:t>
      </w:r>
    </w:p>
    <w:p w:rsidR="00D4172C" w:rsidRDefault="00D4172C" w:rsidP="00212219">
      <w:pPr>
        <w:ind w:left="500" w:hangingChars="250" w:hanging="500"/>
        <w:rPr>
          <w:rFonts w:ascii="標楷體" w:eastAsia="標楷體" w:hAnsi="標楷體"/>
          <w:sz w:val="20"/>
          <w:szCs w:val="20"/>
          <w:u w:val="single"/>
        </w:rPr>
      </w:pPr>
      <w:r w:rsidRPr="00355402">
        <w:rPr>
          <w:rFonts w:ascii="標楷體" w:eastAsia="標楷體" w:hAnsi="標楷體" w:hint="eastAsia"/>
          <w:sz w:val="20"/>
          <w:szCs w:val="20"/>
        </w:rPr>
        <w:t>二、</w:t>
      </w:r>
      <w:r w:rsidRPr="00D4172C">
        <w:rPr>
          <w:rFonts w:ascii="標楷體" w:eastAsia="標楷體" w:hAnsi="標楷體" w:hint="eastAsia"/>
          <w:sz w:val="20"/>
          <w:szCs w:val="20"/>
          <w:u w:val="single"/>
        </w:rPr>
        <w:t>前項休假日如經主管機關公布增刪日數，甲方應同步配合辦理</w:t>
      </w:r>
      <w:r w:rsidR="00355402">
        <w:rPr>
          <w:rFonts w:ascii="標楷體" w:eastAsia="標楷體" w:hAnsi="標楷體" w:hint="eastAsia"/>
          <w:sz w:val="20"/>
          <w:szCs w:val="20"/>
          <w:u w:val="single"/>
        </w:rPr>
        <w:t>，惟甲方亦得統一調移至年底(或淡季月份)休假，乙方未休完之休假，如係可歸責於甲方之因素者，由甲方按未休完日數支付加倍工資。乙方如有終止契約致未即休畢當期休假日數者，甲方應即結算該休假日工資。</w:t>
      </w:r>
    </w:p>
    <w:p w:rsidR="00203E51" w:rsidRPr="00D4172C" w:rsidRDefault="00203E51" w:rsidP="00212219">
      <w:pPr>
        <w:ind w:left="500" w:hangingChars="250" w:hanging="500"/>
        <w:rPr>
          <w:rFonts w:ascii="標楷體" w:eastAsia="標楷體" w:hAnsi="標楷體"/>
          <w:sz w:val="20"/>
          <w:szCs w:val="20"/>
          <w:u w:val="single"/>
        </w:rPr>
      </w:pPr>
    </w:p>
    <w:p w:rsidR="00244985" w:rsidRDefault="00E868FC" w:rsidP="00511A9B">
      <w:pPr>
        <w:spacing w:line="360" w:lineRule="auto"/>
        <w:ind w:left="1"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本人</w:t>
      </w:r>
      <w:r w:rsidR="00511A9B" w:rsidRPr="0018409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184098" w:rsidRPr="0018409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</w:t>
      </w:r>
      <w:r w:rsidR="00511A9B" w:rsidRPr="0018409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0419FA">
        <w:rPr>
          <w:rFonts w:ascii="Times New Roman" w:eastAsia="標楷體" w:hAnsi="Times New Roman" w:cs="Times New Roman" w:hint="eastAsia"/>
          <w:sz w:val="28"/>
          <w:szCs w:val="28"/>
        </w:rPr>
        <w:t>自民國年月</w:t>
      </w:r>
      <w:r>
        <w:rPr>
          <w:rFonts w:ascii="Times New Roman" w:eastAsia="標楷體" w:hAnsi="Times New Roman" w:cs="Times New Roman" w:hint="eastAsia"/>
          <w:sz w:val="28"/>
          <w:szCs w:val="28"/>
        </w:rPr>
        <w:t>日，進入本公司擔</w:t>
      </w:r>
      <w:r w:rsidRPr="000419FA">
        <w:rPr>
          <w:rFonts w:ascii="Times New Roman" w:eastAsia="標楷體" w:hAnsi="Times New Roman" w:cs="Times New Roman" w:hint="eastAsia"/>
          <w:sz w:val="28"/>
          <w:szCs w:val="28"/>
        </w:rPr>
        <w:t>任</w:t>
      </w:r>
      <w:r>
        <w:rPr>
          <w:rFonts w:ascii="Times New Roman" w:eastAsia="標楷體" w:hAnsi="Times New Roman" w:cs="Times New Roman" w:hint="eastAsia"/>
          <w:sz w:val="28"/>
          <w:szCs w:val="28"/>
        </w:rPr>
        <w:t>部門</w:t>
      </w:r>
      <w:r w:rsidRPr="000419FA">
        <w:rPr>
          <w:rFonts w:ascii="Times New Roman" w:eastAsia="標楷體" w:hAnsi="Times New Roman" w:cs="Times New Roman" w:hint="eastAsia"/>
          <w:sz w:val="28"/>
          <w:szCs w:val="28"/>
        </w:rPr>
        <w:t>職務，</w:t>
      </w:r>
      <w:r>
        <w:rPr>
          <w:rFonts w:ascii="Times New Roman" w:eastAsia="標楷體" w:hAnsi="Times New Roman" w:cs="Times New Roman" w:hint="eastAsia"/>
          <w:sz w:val="28"/>
          <w:szCs w:val="28"/>
        </w:rPr>
        <w:t>經勞資會議</w:t>
      </w:r>
      <w:r w:rsidR="00244985">
        <w:rPr>
          <w:rFonts w:ascii="Times New Roman" w:eastAsia="標楷體" w:hAnsi="Times New Roman" w:cs="Times New Roman" w:hint="eastAsia"/>
          <w:sz w:val="28"/>
          <w:szCs w:val="28"/>
        </w:rPr>
        <w:t>同意</w:t>
      </w:r>
      <w:r>
        <w:rPr>
          <w:rFonts w:ascii="Times New Roman" w:eastAsia="標楷體" w:hAnsi="Times New Roman" w:cs="Times New Roman" w:hint="eastAsia"/>
          <w:sz w:val="28"/>
          <w:szCs w:val="28"/>
        </w:rPr>
        <w:t>勞動基準法第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條</w:t>
      </w:r>
      <w:r w:rsidR="00244985" w:rsidRPr="00244985">
        <w:rPr>
          <w:rStyle w:val="ya-q-full-text"/>
          <w:rFonts w:ascii="標楷體" w:eastAsia="標楷體" w:hAnsi="標楷體" w:hint="eastAsia"/>
          <w:sz w:val="28"/>
          <w:szCs w:val="28"/>
        </w:rPr>
        <w:t>(每日暨每週之工作時數)</w:t>
      </w:r>
      <w:r w:rsidR="00244985">
        <w:rPr>
          <w:rStyle w:val="ya-q-full-text"/>
          <w:rFonts w:ascii="標楷體" w:eastAsia="標楷體" w:hAnsi="標楷體" w:hint="eastAsia"/>
          <w:sz w:val="28"/>
          <w:szCs w:val="28"/>
        </w:rPr>
        <w:t>已詳閱</w:t>
      </w:r>
      <w:r w:rsidR="009A7562">
        <w:rPr>
          <w:rStyle w:val="ya-q-full-text"/>
          <w:rFonts w:ascii="標楷體" w:eastAsia="標楷體" w:hAnsi="標楷體" w:hint="eastAsia"/>
          <w:sz w:val="28"/>
          <w:szCs w:val="28"/>
        </w:rPr>
        <w:t>條文</w:t>
      </w:r>
      <w:r>
        <w:rPr>
          <w:rFonts w:ascii="Times New Roman" w:eastAsia="標楷體" w:hAnsi="Times New Roman" w:cs="Times New Roman" w:hint="eastAsia"/>
          <w:sz w:val="28"/>
          <w:szCs w:val="28"/>
        </w:rPr>
        <w:t>規定</w:t>
      </w:r>
      <w:r w:rsidR="00244985">
        <w:rPr>
          <w:rFonts w:ascii="Times New Roman" w:eastAsia="標楷體" w:hAnsi="Times New Roman" w:cs="Times New Roman" w:hint="eastAsia"/>
          <w:sz w:val="28"/>
          <w:szCs w:val="28"/>
        </w:rPr>
        <w:t>。個人</w:t>
      </w:r>
      <w:r w:rsidR="00244985" w:rsidRPr="00244985">
        <w:rPr>
          <w:rFonts w:ascii="Times New Roman" w:eastAsia="標楷體" w:hAnsi="Times New Roman" w:cs="Times New Roman" w:hint="eastAsia"/>
          <w:sz w:val="28"/>
          <w:szCs w:val="28"/>
        </w:rPr>
        <w:t>加班</w:t>
      </w:r>
      <w:r w:rsidR="009A7562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244985">
        <w:rPr>
          <w:rFonts w:ascii="Times New Roman" w:eastAsia="標楷體" w:hAnsi="Times New Roman" w:cs="Times New Roman" w:hint="eastAsia"/>
          <w:sz w:val="28"/>
          <w:szCs w:val="28"/>
        </w:rPr>
        <w:t>須經</w:t>
      </w:r>
      <w:r w:rsidR="00B825CD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DA75EC">
        <w:rPr>
          <w:rFonts w:ascii="Times New Roman" w:eastAsia="標楷體" w:hAnsi="Times New Roman" w:cs="Times New Roman" w:hint="eastAsia"/>
          <w:sz w:val="28"/>
          <w:szCs w:val="28"/>
        </w:rPr>
        <w:t>部門主管事前同意</w:t>
      </w:r>
      <w:r w:rsidR="0018409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A7562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244985">
        <w:rPr>
          <w:rFonts w:ascii="Times New Roman" w:eastAsia="標楷體" w:hAnsi="Times New Roman" w:cs="Times New Roman" w:hint="eastAsia"/>
          <w:sz w:val="28"/>
          <w:szCs w:val="28"/>
        </w:rPr>
        <w:t>於加班後</w:t>
      </w:r>
      <w:r w:rsidR="0024498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A75EC">
        <w:rPr>
          <w:rFonts w:ascii="Times New Roman" w:eastAsia="標楷體" w:hAnsi="Times New Roman" w:cs="Times New Roman" w:hint="eastAsia"/>
          <w:sz w:val="28"/>
          <w:szCs w:val="28"/>
        </w:rPr>
        <w:t>日內主動申請加班費或</w:t>
      </w:r>
      <w:r w:rsidR="00511A9B">
        <w:rPr>
          <w:rFonts w:ascii="Times New Roman" w:eastAsia="標楷體" w:hAnsi="Times New Roman" w:cs="Times New Roman" w:hint="eastAsia"/>
          <w:sz w:val="28"/>
          <w:szCs w:val="28"/>
        </w:rPr>
        <w:t>調</w:t>
      </w:r>
      <w:r w:rsidR="00244985" w:rsidRPr="00244985">
        <w:rPr>
          <w:rFonts w:ascii="Times New Roman" w:eastAsia="標楷體" w:hAnsi="Times New Roman" w:cs="Times New Roman" w:hint="eastAsia"/>
          <w:sz w:val="28"/>
          <w:szCs w:val="28"/>
        </w:rPr>
        <w:t>休</w:t>
      </w:r>
      <w:r w:rsidR="00DA75EC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203E51">
        <w:rPr>
          <w:rFonts w:ascii="Times New Roman" w:eastAsia="標楷體" w:hAnsi="Times New Roman" w:cs="Times New Roman" w:hint="eastAsia"/>
          <w:sz w:val="28"/>
          <w:szCs w:val="28"/>
        </w:rPr>
        <w:t>正常工時外之休假日轉換工作日同意</w:t>
      </w:r>
      <w:r w:rsidR="0090286C" w:rsidRPr="0090286C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203E51">
        <w:rPr>
          <w:rFonts w:ascii="Times New Roman" w:eastAsia="標楷體" w:hAnsi="Times New Roman" w:cs="Times New Roman" w:hint="eastAsia"/>
          <w:sz w:val="28"/>
          <w:szCs w:val="28"/>
        </w:rPr>
        <w:t>淡季月份排休或</w:t>
      </w:r>
      <w:r w:rsidR="0090286C" w:rsidRPr="0090286C">
        <w:rPr>
          <w:rFonts w:ascii="Times New Roman" w:eastAsia="標楷體" w:hAnsi="Times New Roman" w:cs="Times New Roman" w:hint="eastAsia"/>
          <w:sz w:val="28"/>
          <w:szCs w:val="28"/>
        </w:rPr>
        <w:t>年底</w:t>
      </w:r>
      <w:r w:rsidR="00203E51">
        <w:rPr>
          <w:rFonts w:ascii="Times New Roman" w:eastAsia="標楷體" w:hAnsi="Times New Roman" w:cs="Times New Roman" w:hint="eastAsia"/>
          <w:sz w:val="28"/>
          <w:szCs w:val="28"/>
        </w:rPr>
        <w:t>結算</w:t>
      </w:r>
      <w:r w:rsidR="0090286C" w:rsidRPr="0090286C">
        <w:rPr>
          <w:rFonts w:ascii="Times New Roman" w:eastAsia="標楷體" w:hAnsi="Times New Roman" w:cs="Times New Roman" w:hint="eastAsia"/>
          <w:sz w:val="28"/>
          <w:szCs w:val="28"/>
        </w:rPr>
        <w:t>給予加班費</w:t>
      </w:r>
      <w:r w:rsidR="00203E51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 w:rsidR="0024498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03E51" w:rsidRPr="00355402" w:rsidRDefault="00203E51" w:rsidP="00203E51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DA75EC" w:rsidRDefault="00DA75EC" w:rsidP="00DA75EC">
      <w:pPr>
        <w:adjustRightInd w:val="0"/>
        <w:snapToGrid w:val="0"/>
        <w:spacing w:line="480" w:lineRule="auto"/>
        <w:jc w:val="right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甲方(簽署):</w:t>
      </w:r>
      <w:r w:rsidR="00511A9B">
        <w:rPr>
          <w:rFonts w:ascii="標楷體" w:eastAsia="標楷體" w:hAnsi="標楷體" w:cs="Times New Roman" w:hint="eastAsia"/>
          <w:sz w:val="36"/>
          <w:szCs w:val="36"/>
        </w:rPr>
        <w:t xml:space="preserve">         股份</w:t>
      </w:r>
      <w:r w:rsidR="00244985" w:rsidRPr="00244985">
        <w:rPr>
          <w:rFonts w:ascii="標楷體" w:eastAsia="標楷體" w:hAnsi="標楷體" w:cs="Times New Roman" w:hint="eastAsia"/>
          <w:sz w:val="36"/>
          <w:szCs w:val="36"/>
        </w:rPr>
        <w:t>有限公司</w:t>
      </w:r>
    </w:p>
    <w:p w:rsidR="00355402" w:rsidRPr="00D4172C" w:rsidRDefault="00DA75EC" w:rsidP="00DA75EC">
      <w:pPr>
        <w:adjustRightInd w:val="0"/>
        <w:snapToGrid w:val="0"/>
        <w:spacing w:line="480" w:lineRule="auto"/>
        <w:ind w:right="720" w:firstLineChars="750" w:firstLine="2700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乙方(簽署):</w:t>
      </w:r>
    </w:p>
    <w:p w:rsidR="00244985" w:rsidRPr="00244985" w:rsidRDefault="00244985" w:rsidP="00244985">
      <w:pPr>
        <w:jc w:val="center"/>
        <w:rPr>
          <w:rFonts w:ascii="標楷體" w:eastAsia="標楷體" w:hAnsi="標楷體"/>
          <w:sz w:val="32"/>
          <w:szCs w:val="32"/>
        </w:rPr>
      </w:pPr>
      <w:r w:rsidRPr="00244985">
        <w:rPr>
          <w:rFonts w:ascii="標楷體" w:eastAsia="標楷體" w:hAnsi="標楷體" w:hint="eastAsia"/>
          <w:sz w:val="32"/>
          <w:szCs w:val="32"/>
        </w:rPr>
        <w:t>中  華  民  國  年     月          日</w:t>
      </w:r>
    </w:p>
    <w:sectPr w:rsidR="00244985" w:rsidRPr="00244985" w:rsidSect="00203E51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5D" w:rsidRDefault="003A725D" w:rsidP="00300E72">
      <w:r>
        <w:separator/>
      </w:r>
    </w:p>
  </w:endnote>
  <w:endnote w:type="continuationSeparator" w:id="0">
    <w:p w:rsidR="003A725D" w:rsidRDefault="003A725D" w:rsidP="0030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5D" w:rsidRDefault="003A725D" w:rsidP="00300E72">
      <w:r>
        <w:separator/>
      </w:r>
    </w:p>
  </w:footnote>
  <w:footnote w:type="continuationSeparator" w:id="0">
    <w:p w:rsidR="003A725D" w:rsidRDefault="003A725D" w:rsidP="0030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751FD"/>
    <w:multiLevelType w:val="hybridMultilevel"/>
    <w:tmpl w:val="D28CED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9D1C14"/>
    <w:multiLevelType w:val="hybridMultilevel"/>
    <w:tmpl w:val="7612019A"/>
    <w:lvl w:ilvl="0" w:tplc="FE280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F0"/>
    <w:rsid w:val="001106B6"/>
    <w:rsid w:val="00156E72"/>
    <w:rsid w:val="00184098"/>
    <w:rsid w:val="001C5110"/>
    <w:rsid w:val="00203E51"/>
    <w:rsid w:val="0020626B"/>
    <w:rsid w:val="00212219"/>
    <w:rsid w:val="00244970"/>
    <w:rsid w:val="00244985"/>
    <w:rsid w:val="00300E72"/>
    <w:rsid w:val="00355402"/>
    <w:rsid w:val="003A725D"/>
    <w:rsid w:val="00417DE3"/>
    <w:rsid w:val="004508E9"/>
    <w:rsid w:val="00511A9B"/>
    <w:rsid w:val="00763147"/>
    <w:rsid w:val="0083404A"/>
    <w:rsid w:val="008D06A5"/>
    <w:rsid w:val="0090286C"/>
    <w:rsid w:val="0098105D"/>
    <w:rsid w:val="009856F0"/>
    <w:rsid w:val="009A7562"/>
    <w:rsid w:val="00A72E04"/>
    <w:rsid w:val="00AF6E0B"/>
    <w:rsid w:val="00B616D0"/>
    <w:rsid w:val="00B825CD"/>
    <w:rsid w:val="00BB3E20"/>
    <w:rsid w:val="00D4172C"/>
    <w:rsid w:val="00D51C5A"/>
    <w:rsid w:val="00DA75EC"/>
    <w:rsid w:val="00E868FC"/>
    <w:rsid w:val="00E91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EA23CE-8175-4466-8C1C-81293F98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a-q-full-text">
    <w:name w:val="ya-q-full-text"/>
    <w:basedOn w:val="a0"/>
    <w:rsid w:val="009856F0"/>
  </w:style>
  <w:style w:type="paragraph" w:styleId="a3">
    <w:name w:val="List Paragraph"/>
    <w:basedOn w:val="a"/>
    <w:uiPriority w:val="34"/>
    <w:qFormat/>
    <w:rsid w:val="0024497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50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08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0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0E7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0E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0E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陳惠玟</cp:lastModifiedBy>
  <cp:revision>2</cp:revision>
  <dcterms:created xsi:type="dcterms:W3CDTF">2017-09-03T08:06:00Z</dcterms:created>
  <dcterms:modified xsi:type="dcterms:W3CDTF">2017-09-03T08:06:00Z</dcterms:modified>
</cp:coreProperties>
</file>